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A22" w:rsidRPr="00970750" w:rsidRDefault="007A28E3" w:rsidP="00016FB8">
      <w:pPr>
        <w:spacing w:after="0" w:line="240" w:lineRule="auto"/>
        <w:jc w:val="center"/>
        <w:rPr>
          <w:rFonts w:ascii="Times New Roman Bold" w:hAnsi="Times New Roman Bold" w:cs="Times New Roman"/>
          <w:b/>
          <w:smallCaps/>
          <w:color w:val="000000" w:themeColor="text1"/>
          <w:sz w:val="24"/>
          <w:szCs w:val="24"/>
        </w:rPr>
      </w:pPr>
      <w:r w:rsidRPr="00970750">
        <w:rPr>
          <w:rFonts w:ascii="Times New Roman Bold" w:hAnsi="Times New Roman Bold" w:cs="Times New Roman"/>
          <w:b/>
          <w:smallCaps/>
          <w:color w:val="000000" w:themeColor="text1"/>
          <w:sz w:val="24"/>
          <w:szCs w:val="24"/>
        </w:rPr>
        <w:t>V</w:t>
      </w:r>
      <w:r w:rsidR="006B4FE4" w:rsidRPr="00970750">
        <w:rPr>
          <w:rFonts w:ascii="Times New Roman Bold" w:hAnsi="Times New Roman Bold" w:cs="Times New Roman"/>
          <w:b/>
          <w:smallCaps/>
          <w:color w:val="000000" w:themeColor="text1"/>
          <w:sz w:val="24"/>
          <w:szCs w:val="24"/>
        </w:rPr>
        <w:t>erification test data for Test #2:</w:t>
      </w:r>
    </w:p>
    <w:p w:rsidR="006B4FE4" w:rsidRPr="00970750" w:rsidRDefault="006B4FE4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Specimen overview:</w:t>
      </w:r>
    </w:p>
    <w:p w:rsidR="006B4FE4" w:rsidRPr="00970750" w:rsidRDefault="00334A2B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noProof/>
          <w:color w:val="000000" w:themeColor="text1"/>
        </w:rPr>
        <w:drawing>
          <wp:inline distT="0" distB="0" distL="0" distR="0" wp14:anchorId="1B10948F" wp14:editId="63EB7D53">
            <wp:extent cx="4765515" cy="354676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5905" t="3226" r="13904" b="8256"/>
                    <a:stretch/>
                  </pic:blipFill>
                  <pic:spPr bwMode="auto">
                    <a:xfrm>
                      <a:off x="0" y="0"/>
                      <a:ext cx="4766248" cy="35473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107950</wp:posOffset>
            </wp:positionH>
            <wp:positionV relativeFrom="paragraph">
              <wp:posOffset>160655</wp:posOffset>
            </wp:positionV>
            <wp:extent cx="3856675" cy="2794000"/>
            <wp:effectExtent l="0" t="0" r="0" b="635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6675" cy="279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F0FFD" w:rsidRPr="00970750" w:rsidRDefault="007F0FF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Geometric Parameters</w:t>
      </w:r>
    </w:p>
    <w:p w:rsidR="006B4FE4" w:rsidRPr="00970750" w:rsidRDefault="00334A2B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Cantilever Height – 92.5” = 2349.5mm</w:t>
      </w:r>
    </w:p>
    <w:p w:rsidR="00334A2B" w:rsidRPr="00970750" w:rsidRDefault="00334A2B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Column size – W8X48 </w:t>
      </w:r>
    </w:p>
    <w:p w:rsidR="007E4A88" w:rsidRPr="00970750" w:rsidRDefault="007E4A88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Section Depth = 8.5” = 215.9mm</w:t>
      </w:r>
    </w:p>
    <w:p w:rsidR="007E4A88" w:rsidRPr="00970750" w:rsidRDefault="007E4A88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Flange Width = 8.11” = 206mm</w:t>
      </w:r>
    </w:p>
    <w:p w:rsidR="007E4A88" w:rsidRPr="00970750" w:rsidRDefault="007E4A88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Plate size </w:t>
      </w:r>
      <w:r w:rsidR="00685D86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= 355.6mm square X 25.4mm thick </w:t>
      </w:r>
    </w:p>
    <w:p w:rsidR="00685D86" w:rsidRPr="00970750" w:rsidRDefault="00685D86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Anchor rod holes = 33.34mm d</w:t>
      </w:r>
      <w:r w:rsidR="00CD3277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iameter, centered at a point 38</w:t>
      </w: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mm from each edge of the plate</w:t>
      </w:r>
    </w:p>
    <w:p w:rsidR="007A1211" w:rsidRPr="00970750" w:rsidRDefault="007A1211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Anchor rod diameter = </w:t>
      </w:r>
      <w:r w:rsidR="001D4354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0.75 inch unthreaded, </w:t>
      </w:r>
      <w:r w:rsidR="00F42C92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0.65</w:t>
      </w:r>
      <w:r w:rsidR="00F57F48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inch threaded</w:t>
      </w:r>
      <w:r w:rsidR="00F42C92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. The threaded portion extends from the top of the rod to 2 inc</w:t>
      </w:r>
      <w:r w:rsidR="00324191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hes below the concrete surface. </w:t>
      </w:r>
    </w:p>
    <w:p w:rsidR="000B1039" w:rsidRPr="00970750" w:rsidRDefault="000B1039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Grout Pad Thickness = 2 inches </w:t>
      </w:r>
    </w:p>
    <w:p w:rsidR="00F42C92" w:rsidRPr="00970750" w:rsidRDefault="00F42C92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85D86" w:rsidRPr="00970750" w:rsidRDefault="00685D86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F0FFD" w:rsidRPr="00970750" w:rsidRDefault="007F0FF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Material Parameters</w:t>
      </w:r>
      <w:r w:rsidR="00191ADC" w:rsidRPr="009707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(measured) </w:t>
      </w:r>
    </w:p>
    <w:p w:rsidR="00191ADC" w:rsidRPr="00970750" w:rsidRDefault="00191ADC" w:rsidP="00016FB8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Anchor Rods</w:t>
      </w:r>
      <w:r w:rsidR="007A1211" w:rsidRPr="00970750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(Nominally ASTM 1554 Grade 105, i.e., 105ksi) </w:t>
      </w:r>
    </w:p>
    <w:p w:rsidR="00191ADC" w:rsidRPr="00970750" w:rsidRDefault="00191ADC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Yield Stress – 114ksi = 786 MPa</w:t>
      </w:r>
    </w:p>
    <w:p w:rsidR="00191ADC" w:rsidRPr="00970750" w:rsidRDefault="00157DDC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Ultimate Stress – 146</w:t>
      </w:r>
      <w:r w:rsidR="00191ADC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ksi = 1010 MPa</w:t>
      </w:r>
    </w:p>
    <w:p w:rsidR="007F0FFD" w:rsidRPr="00970750" w:rsidRDefault="007F0FFD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F0FFD" w:rsidRPr="00970750" w:rsidRDefault="00191ADC" w:rsidP="00016FB8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Base Plate</w:t>
      </w:r>
      <w:r w:rsidR="009361FA" w:rsidRPr="00970750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(Nominally ASTM A36)</w:t>
      </w:r>
    </w:p>
    <w:p w:rsidR="007F0FFD" w:rsidRPr="00970750" w:rsidRDefault="00520296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Yield Stress – 40.4ksi = 279 MPa</w:t>
      </w:r>
    </w:p>
    <w:p w:rsidR="00520296" w:rsidRPr="00970750" w:rsidRDefault="00520296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Ultimate Stress – 68.7ksi = 474 MPa</w:t>
      </w:r>
    </w:p>
    <w:p w:rsidR="00246A3D" w:rsidRPr="00970750" w:rsidRDefault="00246A3D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6A3D" w:rsidRPr="00970750" w:rsidRDefault="00246A3D" w:rsidP="00016FB8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Column (Nominally A992 Grade 50)</w:t>
      </w:r>
    </w:p>
    <w:p w:rsidR="007F0FFD" w:rsidRPr="00970750" w:rsidRDefault="007F0FFD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A7721" w:rsidRPr="00970750" w:rsidRDefault="00932B04" w:rsidP="002A772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Concrete Compressive Strength </w:t>
      </w:r>
      <w:r w:rsidR="002A7721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(on day of testing)</w:t>
      </w:r>
      <w:r w:rsidR="008E5528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4.01ksi = 27.7MPa</w:t>
      </w:r>
    </w:p>
    <w:p w:rsidR="00016FB8" w:rsidRPr="00970750" w:rsidRDefault="00932B04" w:rsidP="008E552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Grout Compressive Strength </w:t>
      </w:r>
      <w:r w:rsidR="008E5528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(on day of testing) = 7.85ksi = 54.12MPa</w:t>
      </w:r>
    </w:p>
    <w:p w:rsidR="00932B04" w:rsidRPr="00970750" w:rsidRDefault="00932B04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E1955" w:rsidRPr="00970750" w:rsidRDefault="00B46A88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Testing Parameters </w:t>
      </w:r>
    </w:p>
    <w:p w:rsidR="004E1955" w:rsidRPr="00970750" w:rsidRDefault="004E1955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12DCD" w:rsidRPr="00970750" w:rsidRDefault="00540197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Axial force = 0 kips = 0 </w:t>
      </w:r>
      <w:proofErr w:type="spellStart"/>
      <w:proofErr w:type="gramStart"/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kN</w:t>
      </w:r>
      <w:proofErr w:type="spellEnd"/>
      <w:proofErr w:type="gramEnd"/>
    </w:p>
    <w:p w:rsidR="00540197" w:rsidRPr="00970750" w:rsidRDefault="00540197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Cyclic lateral loading as per SAC Loading Protocol (details upon request). </w:t>
      </w:r>
    </w:p>
    <w:p w:rsidR="00540197" w:rsidRPr="00970750" w:rsidRDefault="00871825" w:rsidP="0054613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Attached is an Excel file, designed for model validation. Per the discussion we had (Laura and I), a few comments regarding the data presented. </w:t>
      </w:r>
    </w:p>
    <w:p w:rsidR="00871825" w:rsidRPr="00970750" w:rsidRDefault="00871825" w:rsidP="0054613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1825" w:rsidRPr="00970750" w:rsidRDefault="00871825" w:rsidP="0054613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1825" w:rsidRPr="00970750" w:rsidRDefault="00871825" w:rsidP="00871825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The test is cyclic and produces a hysteretic curve</w:t>
      </w:r>
      <w:r w:rsidR="00A213D8">
        <w:rPr>
          <w:rFonts w:ascii="Times New Roman" w:hAnsi="Times New Roman" w:cs="Times New Roman"/>
          <w:color w:val="000000" w:themeColor="text1"/>
          <w:sz w:val="24"/>
          <w:szCs w:val="24"/>
        </w:rPr>
        <w:t>. The monotonic</w:t>
      </w: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envelope is determined by considering the maximum base moment for any given lateral displacement. </w:t>
      </w:r>
      <w:r w:rsidR="002E062E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anchor forces corresponding to these peak moments are also recovered for validation </w:t>
      </w:r>
    </w:p>
    <w:p w:rsidR="002E062E" w:rsidRPr="00970750" w:rsidRDefault="002E062E" w:rsidP="00871825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anchor forces are not directly measured, but rather inferred from the anchor strains that are directly measured. </w:t>
      </w:r>
      <w:r w:rsidR="00094BD0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This transformation is based on a measured stress-strain response of anchor rods tested separately. </w:t>
      </w: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C6059" w:rsidRPr="00970750" w:rsidRDefault="00C51266" w:rsidP="00016FB8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attached Excel columns are </w:t>
      </w:r>
      <w:r w:rsidR="00F03CE6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self-explanatory in terms of the quantities they plot.</w:t>
      </w:r>
    </w:p>
    <w:p w:rsidR="007F740E" w:rsidRPr="00970750" w:rsidRDefault="00F03CE6" w:rsidP="00016FB8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The envelopes are recovered from the positive quadrant, the negative quadrant is very similar</w:t>
      </w:r>
      <w:r w:rsidR="007F740E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CE6" w:rsidRPr="00970750" w:rsidRDefault="000116BF" w:rsidP="00016FB8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Forces from the anchor rods on the tension side</w:t>
      </w:r>
      <w:r w:rsidR="00F03CE6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are plotted. Anchor rod forces on the compression side go to approximately zero since the bearing stress take most of the compression. </w:t>
      </w:r>
    </w:p>
    <w:p w:rsidR="008C6059" w:rsidRPr="00970750" w:rsidRDefault="008C6059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C6059" w:rsidRPr="00970750" w:rsidRDefault="00970750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Mode of Failure </w:t>
      </w:r>
    </w:p>
    <w:p w:rsidR="00970750" w:rsidRDefault="00970750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70750" w:rsidRPr="00970750" w:rsidRDefault="009A279F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Spalling of grout, yielding of base plate on the compression side of the connection, and a</w:t>
      </w:r>
      <w:r w:rsid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nchor rod yielding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followed by anchor rod fracture at ~7% column drift. </w:t>
      </w:r>
    </w:p>
    <w:p w:rsidR="006B4FE4" w:rsidRPr="00970750" w:rsidRDefault="006B4FE4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</w:p>
    <w:sectPr w:rsidR="006B4FE4" w:rsidRPr="009707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F08A3"/>
    <w:multiLevelType w:val="hybridMultilevel"/>
    <w:tmpl w:val="5022AD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5B0459"/>
    <w:multiLevelType w:val="hybridMultilevel"/>
    <w:tmpl w:val="5B18266E"/>
    <w:lvl w:ilvl="0" w:tplc="BB68148A">
      <w:start w:val="1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F18"/>
    <w:rsid w:val="000116BF"/>
    <w:rsid w:val="00016FB8"/>
    <w:rsid w:val="00094BD0"/>
    <w:rsid w:val="000A7AB0"/>
    <w:rsid w:val="000B1039"/>
    <w:rsid w:val="00157DDC"/>
    <w:rsid w:val="00191ADC"/>
    <w:rsid w:val="001D4354"/>
    <w:rsid w:val="00246A3D"/>
    <w:rsid w:val="00255F18"/>
    <w:rsid w:val="002A7721"/>
    <w:rsid w:val="002E062E"/>
    <w:rsid w:val="00324191"/>
    <w:rsid w:val="00334A2B"/>
    <w:rsid w:val="003D7DDF"/>
    <w:rsid w:val="003E1A8D"/>
    <w:rsid w:val="003F1FA8"/>
    <w:rsid w:val="00412DCD"/>
    <w:rsid w:val="00465F7A"/>
    <w:rsid w:val="004E1955"/>
    <w:rsid w:val="00520296"/>
    <w:rsid w:val="00534A43"/>
    <w:rsid w:val="00540197"/>
    <w:rsid w:val="00541E43"/>
    <w:rsid w:val="00546137"/>
    <w:rsid w:val="005C3A22"/>
    <w:rsid w:val="00651E9E"/>
    <w:rsid w:val="00685D86"/>
    <w:rsid w:val="006B4FE4"/>
    <w:rsid w:val="007A1211"/>
    <w:rsid w:val="007A28E3"/>
    <w:rsid w:val="007E4A88"/>
    <w:rsid w:val="007F0FFD"/>
    <w:rsid w:val="007F740E"/>
    <w:rsid w:val="00871825"/>
    <w:rsid w:val="008C6059"/>
    <w:rsid w:val="008E5528"/>
    <w:rsid w:val="00932B04"/>
    <w:rsid w:val="009361FA"/>
    <w:rsid w:val="00970750"/>
    <w:rsid w:val="009A279F"/>
    <w:rsid w:val="00A213D8"/>
    <w:rsid w:val="00A60379"/>
    <w:rsid w:val="00B46A88"/>
    <w:rsid w:val="00BB0666"/>
    <w:rsid w:val="00BB559D"/>
    <w:rsid w:val="00C51266"/>
    <w:rsid w:val="00CD3277"/>
    <w:rsid w:val="00F03CE6"/>
    <w:rsid w:val="00F3471D"/>
    <w:rsid w:val="00F42C92"/>
    <w:rsid w:val="00F57F48"/>
    <w:rsid w:val="00FB4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97191F"/>
  <w15:chartTrackingRefBased/>
  <w15:docId w15:val="{7222E592-D0CD-45BB-B6A3-B768AF82C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01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Amit Kavinde</dc:creator>
  <cp:keywords/>
  <dc:description/>
  <cp:lastModifiedBy>Amit Kavinde</cp:lastModifiedBy>
  <cp:revision>19</cp:revision>
  <dcterms:created xsi:type="dcterms:W3CDTF">2018-08-16T13:24:00Z</dcterms:created>
  <dcterms:modified xsi:type="dcterms:W3CDTF">2018-08-20T22:44:00Z</dcterms:modified>
</cp:coreProperties>
</file>